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6CED" w:rsidRPr="00312AE5" w:rsidRDefault="00312AE5" w:rsidP="00312AE5">
      <w:pPr>
        <w:ind w:firstLine="0"/>
        <w:rPr>
          <w:rFonts w:ascii="仿宋" w:eastAsia="仿宋" w:hAnsi="仿宋"/>
          <w:sz w:val="30"/>
          <w:szCs w:val="30"/>
        </w:rPr>
      </w:pPr>
      <w:r w:rsidRPr="00312AE5">
        <w:rPr>
          <w:rFonts w:ascii="仿宋" w:eastAsia="仿宋" w:hAnsi="仿宋" w:hint="eastAsia"/>
          <w:sz w:val="30"/>
          <w:szCs w:val="30"/>
        </w:rPr>
        <w:t>附件4:</w:t>
      </w:r>
    </w:p>
    <w:p w:rsidR="00B56CED" w:rsidRDefault="00B56CED"/>
    <w:p w:rsidR="00B56CED" w:rsidRDefault="00B56CED"/>
    <w:p w:rsidR="00B56CED" w:rsidRDefault="00B738A0">
      <w:pPr>
        <w:pStyle w:val="1"/>
      </w:pPr>
      <w:bookmarkStart w:id="0" w:name="_Toc22710"/>
      <w:r>
        <w:rPr>
          <w:rFonts w:hint="eastAsia"/>
        </w:rPr>
        <w:t>企业等级评估操作手册</w:t>
      </w:r>
      <w:bookmarkEnd w:id="0"/>
    </w:p>
    <w:p w:rsidR="00B56CED" w:rsidRDefault="00B56CED"/>
    <w:p w:rsidR="00B56CED" w:rsidRDefault="00B56CED"/>
    <w:p w:rsidR="00B56CED" w:rsidRDefault="00B56CED"/>
    <w:p w:rsidR="00B56CED" w:rsidRDefault="00B56CED"/>
    <w:p w:rsidR="00B56CED" w:rsidRDefault="00B56CED"/>
    <w:p w:rsidR="00B56CED" w:rsidRDefault="00B56CED"/>
    <w:p w:rsidR="00B56CED" w:rsidRDefault="00B56CED"/>
    <w:p w:rsidR="00B56CED" w:rsidRDefault="00B56CED"/>
    <w:p w:rsidR="00B56CED" w:rsidRDefault="00B56CED"/>
    <w:p w:rsidR="00B56CED" w:rsidRDefault="00B56CED"/>
    <w:p w:rsidR="00B56CED" w:rsidRDefault="00B56CED"/>
    <w:p w:rsidR="00B56CED" w:rsidRDefault="00B56CED"/>
    <w:p w:rsidR="00B56CED" w:rsidRDefault="00B56CED"/>
    <w:p w:rsidR="00B56CED" w:rsidRDefault="00B56CED"/>
    <w:p w:rsidR="00B56CED" w:rsidRDefault="00B56CED"/>
    <w:p w:rsidR="00B56CED" w:rsidRDefault="00B738A0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中国拍卖行业协会</w:t>
      </w:r>
    </w:p>
    <w:p w:rsidR="00B56CED" w:rsidRDefault="00B738A0">
      <w:pPr>
        <w:jc w:val="center"/>
      </w:pPr>
      <w:r>
        <w:rPr>
          <w:rFonts w:hint="eastAsia"/>
        </w:rPr>
        <w:t>2</w:t>
      </w:r>
      <w:r>
        <w:t>02</w:t>
      </w:r>
      <w:r>
        <w:rPr>
          <w:rFonts w:hint="eastAsia"/>
        </w:rPr>
        <w:t>6</w:t>
      </w:r>
      <w:r>
        <w:rPr>
          <w:rFonts w:hint="eastAsia"/>
        </w:rPr>
        <w:t>年</w:t>
      </w:r>
      <w:r>
        <w:rPr>
          <w:rFonts w:hint="eastAsia"/>
        </w:rPr>
        <w:t>4</w:t>
      </w:r>
      <w:r>
        <w:rPr>
          <w:rFonts w:hint="eastAsia"/>
        </w:rPr>
        <w:t>月</w:t>
      </w:r>
    </w:p>
    <w:sdt>
      <w:sdtPr>
        <w:id w:val="147473982"/>
        <w15:color w:val="DBDBDB"/>
        <w:docPartObj>
          <w:docPartGallery w:val="Table of Contents"/>
          <w:docPartUnique/>
        </w:docPartObj>
      </w:sdtPr>
      <w:sdtEndPr>
        <w:rPr>
          <w:rFonts w:hint="eastAsia"/>
        </w:rPr>
      </w:sdtEndPr>
      <w:sdtContent>
        <w:p w:rsidR="00B56CED" w:rsidRDefault="00B56CED"/>
        <w:p w:rsidR="00B56CED" w:rsidRDefault="00B738A0">
          <w:r>
            <w:br w:type="page"/>
          </w:r>
        </w:p>
        <w:p w:rsidR="00B56CED" w:rsidRDefault="00B738A0">
          <w:pPr>
            <w:pStyle w:val="3"/>
            <w:jc w:val="center"/>
          </w:pPr>
          <w:r>
            <w:lastRenderedPageBreak/>
            <w:t>目</w:t>
          </w:r>
          <w:r>
            <w:rPr>
              <w:rFonts w:hint="eastAsia"/>
            </w:rPr>
            <w:t xml:space="preserve">  </w:t>
          </w:r>
          <w:r>
            <w:t>录</w:t>
          </w:r>
        </w:p>
        <w:p w:rsidR="00B56CED" w:rsidRDefault="00B56CED">
          <w:pPr>
            <w:jc w:val="center"/>
          </w:pPr>
        </w:p>
        <w:p w:rsidR="00B56CED" w:rsidRDefault="00B738A0">
          <w:pPr>
            <w:pStyle w:val="10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TOC \o "1-3" \h \u </w:instrText>
          </w:r>
          <w:r>
            <w:rPr>
              <w:rFonts w:hint="eastAsia"/>
            </w:rPr>
            <w:fldChar w:fldCharType="separate"/>
          </w:r>
          <w:hyperlink w:anchor="_Toc22710" w:history="1">
            <w:r>
              <w:rPr>
                <w:rFonts w:hint="eastAsia"/>
              </w:rPr>
              <w:t>企业等级评估操作手册</w:t>
            </w:r>
            <w:r>
              <w:tab/>
            </w:r>
            <w:r>
              <w:fldChar w:fldCharType="begin"/>
            </w:r>
            <w:r>
              <w:instrText xml:space="preserve"> PAGEREF _Toc22710 \h </w:instrText>
            </w:r>
            <w:r>
              <w:fldChar w:fldCharType="separate"/>
            </w:r>
            <w:r w:rsidR="00312AE5">
              <w:rPr>
                <w:noProof/>
              </w:rPr>
              <w:t>1</w:t>
            </w:r>
            <w:r>
              <w:fldChar w:fldCharType="end"/>
            </w:r>
          </w:hyperlink>
        </w:p>
        <w:p w:rsidR="00B56CED" w:rsidRDefault="00CC059C">
          <w:pPr>
            <w:pStyle w:val="20"/>
            <w:tabs>
              <w:tab w:val="right" w:leader="dot" w:pos="8306"/>
            </w:tabs>
            <w:ind w:left="480"/>
          </w:pPr>
          <w:hyperlink w:anchor="_Toc31031" w:history="1">
            <w:r w:rsidR="00B738A0">
              <w:rPr>
                <w:rFonts w:hint="eastAsia"/>
                <w:b/>
                <w:bCs/>
              </w:rPr>
              <w:t>一、流程图</w:t>
            </w:r>
            <w:r w:rsidR="00B738A0">
              <w:tab/>
            </w:r>
            <w:r w:rsidR="00B738A0">
              <w:fldChar w:fldCharType="begin"/>
            </w:r>
            <w:r w:rsidR="00B738A0">
              <w:instrText xml:space="preserve"> PAGEREF _Toc31031 \h </w:instrText>
            </w:r>
            <w:r w:rsidR="00B738A0">
              <w:fldChar w:fldCharType="separate"/>
            </w:r>
            <w:r w:rsidR="00312AE5">
              <w:rPr>
                <w:noProof/>
              </w:rPr>
              <w:t>3</w:t>
            </w:r>
            <w:r w:rsidR="00B738A0">
              <w:fldChar w:fldCharType="end"/>
            </w:r>
          </w:hyperlink>
        </w:p>
        <w:p w:rsidR="00B56CED" w:rsidRDefault="00CC059C">
          <w:pPr>
            <w:pStyle w:val="20"/>
            <w:tabs>
              <w:tab w:val="right" w:leader="dot" w:pos="8306"/>
            </w:tabs>
            <w:ind w:left="480"/>
          </w:pPr>
          <w:hyperlink w:anchor="_Toc29077" w:history="1">
            <w:r w:rsidR="00B738A0">
              <w:rPr>
                <w:rFonts w:hint="eastAsia"/>
                <w:b/>
                <w:bCs/>
              </w:rPr>
              <w:t>二、参评条件申报</w:t>
            </w:r>
            <w:r w:rsidR="00B738A0">
              <w:tab/>
            </w:r>
            <w:r w:rsidR="00B738A0">
              <w:fldChar w:fldCharType="begin"/>
            </w:r>
            <w:r w:rsidR="00B738A0">
              <w:instrText xml:space="preserve"> PAGEREF _Toc29077 \h </w:instrText>
            </w:r>
            <w:r w:rsidR="00B738A0">
              <w:fldChar w:fldCharType="separate"/>
            </w:r>
            <w:r w:rsidR="00312AE5">
              <w:rPr>
                <w:noProof/>
              </w:rPr>
              <w:t>3</w:t>
            </w:r>
            <w:r w:rsidR="00B738A0">
              <w:fldChar w:fldCharType="end"/>
            </w:r>
          </w:hyperlink>
        </w:p>
        <w:p w:rsidR="00B56CED" w:rsidRDefault="00CC059C">
          <w:pPr>
            <w:pStyle w:val="30"/>
            <w:tabs>
              <w:tab w:val="right" w:leader="dot" w:pos="8306"/>
            </w:tabs>
          </w:pPr>
          <w:hyperlink w:anchor="_Toc17419" w:history="1">
            <w:r w:rsidR="00B738A0">
              <w:rPr>
                <w:rFonts w:hint="eastAsia"/>
              </w:rPr>
              <w:t>1</w:t>
            </w:r>
            <w:r w:rsidR="00B738A0">
              <w:rPr>
                <w:rFonts w:hint="eastAsia"/>
              </w:rPr>
              <w:t>、新建</w:t>
            </w:r>
            <w:r w:rsidR="00B738A0">
              <w:tab/>
            </w:r>
            <w:r w:rsidR="00B738A0">
              <w:fldChar w:fldCharType="begin"/>
            </w:r>
            <w:r w:rsidR="00B738A0">
              <w:instrText xml:space="preserve"> PAGEREF _Toc17419 \h </w:instrText>
            </w:r>
            <w:r w:rsidR="00B738A0">
              <w:fldChar w:fldCharType="separate"/>
            </w:r>
            <w:r w:rsidR="00312AE5">
              <w:rPr>
                <w:noProof/>
              </w:rPr>
              <w:t>3</w:t>
            </w:r>
            <w:r w:rsidR="00B738A0">
              <w:fldChar w:fldCharType="end"/>
            </w:r>
          </w:hyperlink>
        </w:p>
        <w:p w:rsidR="00B56CED" w:rsidRDefault="00CC059C">
          <w:pPr>
            <w:pStyle w:val="30"/>
            <w:tabs>
              <w:tab w:val="right" w:leader="dot" w:pos="8306"/>
            </w:tabs>
          </w:pPr>
          <w:hyperlink w:anchor="_Toc32366" w:history="1">
            <w:r w:rsidR="00B738A0">
              <w:rPr>
                <w:rFonts w:hint="eastAsia"/>
              </w:rPr>
              <w:t>2</w:t>
            </w:r>
            <w:r w:rsidR="00B738A0">
              <w:rPr>
                <w:rFonts w:hint="eastAsia"/>
              </w:rPr>
              <w:t>、填写</w:t>
            </w:r>
            <w:r w:rsidR="00B738A0">
              <w:tab/>
            </w:r>
            <w:r w:rsidR="00B738A0">
              <w:fldChar w:fldCharType="begin"/>
            </w:r>
            <w:r w:rsidR="00B738A0">
              <w:instrText xml:space="preserve"> PAGEREF _Toc32366 \h </w:instrText>
            </w:r>
            <w:r w:rsidR="00B738A0">
              <w:fldChar w:fldCharType="separate"/>
            </w:r>
            <w:r w:rsidR="00312AE5">
              <w:rPr>
                <w:noProof/>
              </w:rPr>
              <w:t>4</w:t>
            </w:r>
            <w:r w:rsidR="00B738A0">
              <w:fldChar w:fldCharType="end"/>
            </w:r>
          </w:hyperlink>
        </w:p>
        <w:p w:rsidR="00B56CED" w:rsidRDefault="00CC059C">
          <w:pPr>
            <w:pStyle w:val="30"/>
            <w:tabs>
              <w:tab w:val="right" w:leader="dot" w:pos="8306"/>
            </w:tabs>
          </w:pPr>
          <w:hyperlink w:anchor="_Toc19622" w:history="1">
            <w:r w:rsidR="00B738A0">
              <w:rPr>
                <w:rFonts w:hint="eastAsia"/>
              </w:rPr>
              <w:t>3</w:t>
            </w:r>
            <w:r w:rsidR="00B738A0">
              <w:rPr>
                <w:rFonts w:hint="eastAsia"/>
              </w:rPr>
              <w:t>、驳回</w:t>
            </w:r>
            <w:r w:rsidR="00B738A0">
              <w:tab/>
            </w:r>
            <w:r w:rsidR="00B738A0">
              <w:fldChar w:fldCharType="begin"/>
            </w:r>
            <w:r w:rsidR="00B738A0">
              <w:instrText xml:space="preserve"> PAGEREF _Toc19622 \h </w:instrText>
            </w:r>
            <w:r w:rsidR="00B738A0">
              <w:fldChar w:fldCharType="separate"/>
            </w:r>
            <w:r w:rsidR="00312AE5">
              <w:rPr>
                <w:noProof/>
              </w:rPr>
              <w:t>5</w:t>
            </w:r>
            <w:r w:rsidR="00B738A0">
              <w:fldChar w:fldCharType="end"/>
            </w:r>
          </w:hyperlink>
        </w:p>
        <w:p w:rsidR="00B56CED" w:rsidRDefault="00CC059C">
          <w:pPr>
            <w:pStyle w:val="30"/>
            <w:tabs>
              <w:tab w:val="right" w:leader="dot" w:pos="8306"/>
            </w:tabs>
          </w:pPr>
          <w:hyperlink w:anchor="_Toc29130" w:history="1">
            <w:r w:rsidR="00B738A0">
              <w:rPr>
                <w:rFonts w:hint="eastAsia"/>
              </w:rPr>
              <w:t>4</w:t>
            </w:r>
            <w:r w:rsidR="00B738A0">
              <w:rPr>
                <w:rFonts w:hint="eastAsia"/>
              </w:rPr>
              <w:t>、缴费</w:t>
            </w:r>
            <w:r w:rsidR="00B738A0">
              <w:tab/>
            </w:r>
            <w:r w:rsidR="00B738A0">
              <w:fldChar w:fldCharType="begin"/>
            </w:r>
            <w:r w:rsidR="00B738A0">
              <w:instrText xml:space="preserve"> PAGEREF _Toc29130 \h </w:instrText>
            </w:r>
            <w:r w:rsidR="00B738A0">
              <w:fldChar w:fldCharType="separate"/>
            </w:r>
            <w:r w:rsidR="00312AE5">
              <w:rPr>
                <w:noProof/>
              </w:rPr>
              <w:t>5</w:t>
            </w:r>
            <w:r w:rsidR="00B738A0">
              <w:fldChar w:fldCharType="end"/>
            </w:r>
          </w:hyperlink>
        </w:p>
        <w:p w:rsidR="00B56CED" w:rsidRDefault="00CC059C">
          <w:pPr>
            <w:pStyle w:val="20"/>
            <w:tabs>
              <w:tab w:val="right" w:leader="dot" w:pos="8306"/>
            </w:tabs>
            <w:ind w:left="480"/>
          </w:pPr>
          <w:hyperlink w:anchor="_Toc31529" w:history="1">
            <w:r w:rsidR="00B738A0">
              <w:rPr>
                <w:rFonts w:hint="eastAsia"/>
                <w:b/>
                <w:bCs/>
              </w:rPr>
              <w:t>三、参评资料申报</w:t>
            </w:r>
            <w:r w:rsidR="00B738A0">
              <w:tab/>
            </w:r>
            <w:r w:rsidR="00B738A0">
              <w:fldChar w:fldCharType="begin"/>
            </w:r>
            <w:r w:rsidR="00B738A0">
              <w:instrText xml:space="preserve"> PAGEREF _Toc31529 \h </w:instrText>
            </w:r>
            <w:r w:rsidR="00B738A0">
              <w:fldChar w:fldCharType="separate"/>
            </w:r>
            <w:r w:rsidR="00312AE5">
              <w:rPr>
                <w:noProof/>
              </w:rPr>
              <w:t>7</w:t>
            </w:r>
            <w:r w:rsidR="00B738A0">
              <w:fldChar w:fldCharType="end"/>
            </w:r>
          </w:hyperlink>
        </w:p>
        <w:p w:rsidR="00B56CED" w:rsidRDefault="00CC059C">
          <w:pPr>
            <w:pStyle w:val="30"/>
            <w:tabs>
              <w:tab w:val="right" w:leader="dot" w:pos="8306"/>
            </w:tabs>
          </w:pPr>
          <w:hyperlink w:anchor="_Toc15387" w:history="1">
            <w:r w:rsidR="00B738A0">
              <w:rPr>
                <w:rFonts w:hint="eastAsia"/>
              </w:rPr>
              <w:t>1</w:t>
            </w:r>
            <w:r w:rsidR="00B738A0">
              <w:rPr>
                <w:rFonts w:hint="eastAsia"/>
              </w:rPr>
              <w:t>、新建</w:t>
            </w:r>
            <w:r w:rsidR="00B738A0">
              <w:tab/>
            </w:r>
            <w:r w:rsidR="00B738A0">
              <w:fldChar w:fldCharType="begin"/>
            </w:r>
            <w:r w:rsidR="00B738A0">
              <w:instrText xml:space="preserve"> PAGEREF _Toc15387 \h </w:instrText>
            </w:r>
            <w:r w:rsidR="00B738A0">
              <w:fldChar w:fldCharType="separate"/>
            </w:r>
            <w:r w:rsidR="00312AE5">
              <w:rPr>
                <w:noProof/>
              </w:rPr>
              <w:t>7</w:t>
            </w:r>
            <w:r w:rsidR="00B738A0">
              <w:fldChar w:fldCharType="end"/>
            </w:r>
          </w:hyperlink>
        </w:p>
        <w:p w:rsidR="00B56CED" w:rsidRDefault="00CC059C">
          <w:pPr>
            <w:pStyle w:val="30"/>
            <w:tabs>
              <w:tab w:val="right" w:leader="dot" w:pos="8306"/>
            </w:tabs>
          </w:pPr>
          <w:hyperlink w:anchor="_Toc19400" w:history="1">
            <w:r w:rsidR="00B738A0">
              <w:rPr>
                <w:rFonts w:hint="eastAsia"/>
              </w:rPr>
              <w:t>2</w:t>
            </w:r>
            <w:r w:rsidR="00B738A0">
              <w:rPr>
                <w:rFonts w:hint="eastAsia"/>
              </w:rPr>
              <w:t>、填写</w:t>
            </w:r>
            <w:r w:rsidR="00B738A0">
              <w:tab/>
            </w:r>
            <w:r w:rsidR="00B738A0">
              <w:fldChar w:fldCharType="begin"/>
            </w:r>
            <w:r w:rsidR="00B738A0">
              <w:instrText xml:space="preserve"> PAGEREF _Toc19400 \h </w:instrText>
            </w:r>
            <w:r w:rsidR="00B738A0">
              <w:fldChar w:fldCharType="separate"/>
            </w:r>
            <w:r w:rsidR="00312AE5">
              <w:rPr>
                <w:noProof/>
              </w:rPr>
              <w:t>8</w:t>
            </w:r>
            <w:r w:rsidR="00B738A0">
              <w:fldChar w:fldCharType="end"/>
            </w:r>
          </w:hyperlink>
        </w:p>
        <w:p w:rsidR="00B56CED" w:rsidRDefault="00CC059C">
          <w:pPr>
            <w:pStyle w:val="30"/>
            <w:tabs>
              <w:tab w:val="right" w:leader="dot" w:pos="8306"/>
            </w:tabs>
          </w:pPr>
          <w:hyperlink w:anchor="_Toc10278" w:history="1">
            <w:r w:rsidR="00B738A0">
              <w:rPr>
                <w:rFonts w:hint="eastAsia"/>
              </w:rPr>
              <w:t>3</w:t>
            </w:r>
            <w:r w:rsidR="00B738A0">
              <w:rPr>
                <w:rFonts w:hint="eastAsia"/>
              </w:rPr>
              <w:t>、提交</w:t>
            </w:r>
            <w:r w:rsidR="00B738A0">
              <w:tab/>
            </w:r>
            <w:r w:rsidR="00B738A0">
              <w:fldChar w:fldCharType="begin"/>
            </w:r>
            <w:r w:rsidR="00B738A0">
              <w:instrText xml:space="preserve"> PAGEREF _Toc10278 \h </w:instrText>
            </w:r>
            <w:r w:rsidR="00B738A0">
              <w:fldChar w:fldCharType="separate"/>
            </w:r>
            <w:r w:rsidR="00312AE5">
              <w:rPr>
                <w:noProof/>
              </w:rPr>
              <w:t>9</w:t>
            </w:r>
            <w:r w:rsidR="00B738A0">
              <w:fldChar w:fldCharType="end"/>
            </w:r>
          </w:hyperlink>
        </w:p>
        <w:p w:rsidR="00B56CED" w:rsidRDefault="00CC059C">
          <w:pPr>
            <w:pStyle w:val="30"/>
            <w:tabs>
              <w:tab w:val="right" w:leader="dot" w:pos="8306"/>
            </w:tabs>
          </w:pPr>
          <w:hyperlink w:anchor="_Toc10255" w:history="1">
            <w:r w:rsidR="00B738A0">
              <w:rPr>
                <w:rFonts w:hint="eastAsia"/>
              </w:rPr>
              <w:t>4</w:t>
            </w:r>
            <w:r w:rsidR="00B738A0">
              <w:rPr>
                <w:rFonts w:hint="eastAsia"/>
              </w:rPr>
              <w:t>、驳回</w:t>
            </w:r>
            <w:r w:rsidR="00B738A0">
              <w:tab/>
            </w:r>
            <w:r w:rsidR="00B738A0">
              <w:fldChar w:fldCharType="begin"/>
            </w:r>
            <w:r w:rsidR="00B738A0">
              <w:instrText xml:space="preserve"> PAGEREF _Toc10255 \h </w:instrText>
            </w:r>
            <w:r w:rsidR="00B738A0">
              <w:fldChar w:fldCharType="separate"/>
            </w:r>
            <w:r w:rsidR="00312AE5">
              <w:rPr>
                <w:noProof/>
              </w:rPr>
              <w:t>11</w:t>
            </w:r>
            <w:r w:rsidR="00B738A0">
              <w:fldChar w:fldCharType="end"/>
            </w:r>
          </w:hyperlink>
        </w:p>
        <w:p w:rsidR="00B56CED" w:rsidRDefault="00CC059C">
          <w:pPr>
            <w:pStyle w:val="30"/>
            <w:tabs>
              <w:tab w:val="right" w:leader="dot" w:pos="8306"/>
            </w:tabs>
          </w:pPr>
          <w:hyperlink w:anchor="_Toc953" w:history="1">
            <w:r w:rsidR="00B738A0">
              <w:rPr>
                <w:rFonts w:hint="eastAsia"/>
              </w:rPr>
              <w:t>5</w:t>
            </w:r>
            <w:r w:rsidR="00B738A0">
              <w:rPr>
                <w:rFonts w:hint="eastAsia"/>
              </w:rPr>
              <w:t>、补录提交</w:t>
            </w:r>
            <w:r w:rsidR="00B738A0">
              <w:tab/>
            </w:r>
            <w:r w:rsidR="00B738A0">
              <w:fldChar w:fldCharType="begin"/>
            </w:r>
            <w:r w:rsidR="00B738A0">
              <w:instrText xml:space="preserve"> PAGEREF _Toc953 \h </w:instrText>
            </w:r>
            <w:r w:rsidR="00B738A0">
              <w:fldChar w:fldCharType="separate"/>
            </w:r>
            <w:r w:rsidR="00312AE5">
              <w:rPr>
                <w:noProof/>
              </w:rPr>
              <w:t>12</w:t>
            </w:r>
            <w:r w:rsidR="00B738A0">
              <w:fldChar w:fldCharType="end"/>
            </w:r>
          </w:hyperlink>
        </w:p>
        <w:p w:rsidR="00B56CED" w:rsidRDefault="00CC059C">
          <w:pPr>
            <w:pStyle w:val="30"/>
            <w:tabs>
              <w:tab w:val="right" w:leader="dot" w:pos="8306"/>
            </w:tabs>
          </w:pPr>
          <w:hyperlink w:anchor="_Toc20286" w:history="1">
            <w:r w:rsidR="00B738A0">
              <w:rPr>
                <w:rFonts w:hint="eastAsia"/>
              </w:rPr>
              <w:t>6</w:t>
            </w:r>
            <w:r w:rsidR="00B738A0">
              <w:rPr>
                <w:rFonts w:hint="eastAsia"/>
              </w:rPr>
              <w:t>、参评报告</w:t>
            </w:r>
            <w:r w:rsidR="00B738A0">
              <w:tab/>
            </w:r>
            <w:r w:rsidR="00B738A0">
              <w:fldChar w:fldCharType="begin"/>
            </w:r>
            <w:r w:rsidR="00B738A0">
              <w:instrText xml:space="preserve"> PAGEREF _Toc20286 \h </w:instrText>
            </w:r>
            <w:r w:rsidR="00B738A0">
              <w:fldChar w:fldCharType="separate"/>
            </w:r>
            <w:r w:rsidR="00312AE5">
              <w:rPr>
                <w:noProof/>
              </w:rPr>
              <w:t>13</w:t>
            </w:r>
            <w:r w:rsidR="00B738A0">
              <w:fldChar w:fldCharType="end"/>
            </w:r>
          </w:hyperlink>
        </w:p>
        <w:p w:rsidR="00B56CED" w:rsidRDefault="00B738A0">
          <w:pPr>
            <w:ind w:firstLine="0"/>
          </w:pPr>
          <w:r>
            <w:rPr>
              <w:rFonts w:hint="eastAsia"/>
            </w:rPr>
            <w:fldChar w:fldCharType="end"/>
          </w:r>
        </w:p>
      </w:sdtContent>
    </w:sdt>
    <w:p w:rsidR="00B56CED" w:rsidRDefault="00B738A0">
      <w:pPr>
        <w:pStyle w:val="2"/>
      </w:pPr>
      <w:bookmarkStart w:id="1" w:name="_Toc31031"/>
      <w:r>
        <w:rPr>
          <w:rFonts w:hint="eastAsia"/>
        </w:rPr>
        <w:lastRenderedPageBreak/>
        <w:t>一、流程图</w:t>
      </w:r>
      <w:bookmarkEnd w:id="1"/>
    </w:p>
    <w:p w:rsidR="00B56CED" w:rsidRDefault="00B738A0">
      <w:pPr>
        <w:ind w:firstLine="0"/>
      </w:pPr>
      <w:r>
        <w:rPr>
          <w:rFonts w:hint="eastAsia"/>
          <w:noProof/>
        </w:rPr>
        <w:drawing>
          <wp:inline distT="0" distB="0" distL="114300" distR="114300">
            <wp:extent cx="6026785" cy="4446905"/>
            <wp:effectExtent l="0" t="0" r="0" b="0"/>
            <wp:docPr id="8" name="图片 8" descr="企业等级评估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企业等级评估 (2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6785" cy="444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CED" w:rsidRDefault="00B738A0">
      <w:pPr>
        <w:pStyle w:val="2"/>
        <w:rPr>
          <w:rFonts w:eastAsiaTheme="minorEastAsia"/>
        </w:rPr>
      </w:pPr>
      <w:bookmarkStart w:id="2" w:name="_Toc29077"/>
      <w:r>
        <w:rPr>
          <w:rFonts w:hint="eastAsia"/>
        </w:rPr>
        <w:t>二、参评条件申报</w:t>
      </w:r>
      <w:bookmarkEnd w:id="2"/>
    </w:p>
    <w:p w:rsidR="00B56CED" w:rsidRDefault="00B738A0">
      <w:pPr>
        <w:pStyle w:val="3"/>
      </w:pPr>
      <w:bookmarkStart w:id="3" w:name="_Toc17419"/>
      <w:r>
        <w:rPr>
          <w:rFonts w:hint="eastAsia"/>
        </w:rPr>
        <w:t>1</w:t>
      </w:r>
      <w:r>
        <w:rPr>
          <w:rFonts w:hint="eastAsia"/>
        </w:rPr>
        <w:t>、新建</w:t>
      </w:r>
      <w:bookmarkEnd w:id="3"/>
    </w:p>
    <w:p w:rsidR="00B56CED" w:rsidRDefault="00B738A0">
      <w:pPr>
        <w:ind w:firstLine="0"/>
      </w:pPr>
      <w:r>
        <w:rPr>
          <w:rFonts w:hint="eastAsia"/>
          <w:noProof/>
        </w:rPr>
        <w:drawing>
          <wp:inline distT="0" distB="0" distL="114300" distR="114300">
            <wp:extent cx="5454650" cy="1725295"/>
            <wp:effectExtent l="0" t="0" r="6350" b="1905"/>
            <wp:docPr id="4" name="图片 4" descr="1708665269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08665269613"/>
                    <pic:cNvPicPr>
                      <a:picLocks noChangeAspect="1"/>
                    </pic:cNvPicPr>
                  </pic:nvPicPr>
                  <pic:blipFill>
                    <a:blip r:embed="rId9"/>
                    <a:srcRect l="1048"/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CED" w:rsidRDefault="00B738A0">
      <w:r>
        <w:rPr>
          <w:rFonts w:hint="eastAsia"/>
        </w:rPr>
        <w:t>在中拍协开启参评条件申报后，企业通过</w:t>
      </w:r>
      <w:r>
        <w:rPr>
          <w:rFonts w:hint="eastAsia"/>
          <w:u w:val="single"/>
        </w:rPr>
        <w:t>www.caa123.org.cn</w:t>
      </w:r>
      <w:r>
        <w:rPr>
          <w:rFonts w:hint="eastAsia"/>
        </w:rPr>
        <w:t>登录进入中拍协企业后台，找到企业等级评估</w:t>
      </w:r>
      <w:r>
        <w:rPr>
          <w:rFonts w:hint="eastAsia"/>
        </w:rPr>
        <w:t>-</w:t>
      </w:r>
      <w:r>
        <w:rPr>
          <w:rFonts w:hint="eastAsia"/>
        </w:rPr>
        <w:t>参评条件申报模块，点击新建，进入申报页面，填写信息。若</w:t>
      </w:r>
      <w:r>
        <w:rPr>
          <w:rFonts w:hint="eastAsia"/>
        </w:rPr>
        <w:t>2026</w:t>
      </w:r>
      <w:r>
        <w:rPr>
          <w:rFonts w:hint="eastAsia"/>
        </w:rPr>
        <w:t>年度已</w:t>
      </w:r>
      <w:r>
        <w:t>创建申报</w:t>
      </w:r>
      <w:r>
        <w:rPr>
          <w:rFonts w:hint="eastAsia"/>
        </w:rPr>
        <w:t>，点击新建则无法创建新的申报。只能点击</w:t>
      </w:r>
      <w:r>
        <w:rPr>
          <w:rFonts w:hint="eastAsia"/>
        </w:rPr>
        <w:lastRenderedPageBreak/>
        <w:t>编辑进入填报页进行填报。</w:t>
      </w:r>
    </w:p>
    <w:p w:rsidR="00B56CED" w:rsidRDefault="00B738A0">
      <w:r>
        <w:rPr>
          <w:rFonts w:hint="eastAsia"/>
        </w:rPr>
        <w:t xml:space="preserve">      </w:t>
      </w:r>
    </w:p>
    <w:p w:rsidR="00B56CED" w:rsidRDefault="00B738A0">
      <w:pPr>
        <w:pStyle w:val="3"/>
      </w:pPr>
      <w:bookmarkStart w:id="4" w:name="_Toc32366"/>
      <w:r>
        <w:rPr>
          <w:rFonts w:hint="eastAsia"/>
        </w:rPr>
        <w:t>2</w:t>
      </w:r>
      <w:r>
        <w:rPr>
          <w:rFonts w:hint="eastAsia"/>
        </w:rPr>
        <w:t>、填写</w:t>
      </w:r>
      <w:bookmarkEnd w:id="4"/>
    </w:p>
    <w:p w:rsidR="00B56CED" w:rsidRDefault="00B738A0">
      <w:pPr>
        <w:ind w:firstLine="0"/>
      </w:pPr>
      <w:r>
        <w:rPr>
          <w:noProof/>
        </w:rPr>
        <w:drawing>
          <wp:inline distT="0" distB="0" distL="114300" distR="114300">
            <wp:extent cx="5269230" cy="2116455"/>
            <wp:effectExtent l="0" t="0" r="7620" b="762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ED" w:rsidRDefault="00B738A0">
      <w:r>
        <w:rPr>
          <w:rFonts w:hint="eastAsia"/>
        </w:rPr>
        <w:t>根据实际情况填写上传相关信息和文件。</w:t>
      </w:r>
    </w:p>
    <w:p w:rsidR="00B56CED" w:rsidRDefault="00B738A0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注意：</w:t>
      </w:r>
    </w:p>
    <w:p w:rsidR="00B56CED" w:rsidRDefault="00B738A0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（</w:t>
      </w:r>
      <w:r>
        <w:rPr>
          <w:rFonts w:hint="eastAsia"/>
          <w:b/>
          <w:bCs/>
          <w:color w:val="FF0000"/>
        </w:rPr>
        <w:t>1</w:t>
      </w:r>
      <w:r>
        <w:rPr>
          <w:rFonts w:hint="eastAsia"/>
          <w:b/>
          <w:bCs/>
          <w:color w:val="FF0000"/>
        </w:rPr>
        <w:t>）经营时间不满三年无法申报。</w:t>
      </w:r>
    </w:p>
    <w:p w:rsidR="00B56CED" w:rsidRDefault="00B738A0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（</w:t>
      </w:r>
      <w:r>
        <w:rPr>
          <w:rFonts w:hint="eastAsia"/>
          <w:b/>
          <w:bCs/>
          <w:color w:val="FF0000"/>
        </w:rPr>
        <w:t>2</w:t>
      </w:r>
      <w:r>
        <w:rPr>
          <w:rFonts w:hint="eastAsia"/>
          <w:b/>
          <w:bCs/>
          <w:color w:val="FF0000"/>
        </w:rPr>
        <w:t>）拍卖师数量为</w:t>
      </w:r>
      <w:r>
        <w:rPr>
          <w:rFonts w:hint="eastAsia"/>
          <w:b/>
          <w:bCs/>
          <w:color w:val="FF0000"/>
        </w:rPr>
        <w:t>0</w:t>
      </w:r>
      <w:r>
        <w:rPr>
          <w:rFonts w:hint="eastAsia"/>
          <w:b/>
          <w:bCs/>
          <w:color w:val="FF0000"/>
        </w:rPr>
        <w:t>的无法申报。</w:t>
      </w:r>
    </w:p>
    <w:p w:rsidR="00B56CED" w:rsidRDefault="00B738A0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（</w:t>
      </w:r>
      <w:r>
        <w:rPr>
          <w:rFonts w:hint="eastAsia"/>
          <w:b/>
          <w:bCs/>
          <w:color w:val="FF0000"/>
        </w:rPr>
        <w:t>3</w:t>
      </w:r>
      <w:r>
        <w:rPr>
          <w:rFonts w:hint="eastAsia"/>
          <w:b/>
          <w:bCs/>
          <w:color w:val="FF0000"/>
        </w:rPr>
        <w:t>）成交额为零的无法申报。</w:t>
      </w:r>
    </w:p>
    <w:p w:rsidR="00B56CED" w:rsidRDefault="00B738A0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（</w:t>
      </w:r>
      <w:r>
        <w:rPr>
          <w:rFonts w:hint="eastAsia"/>
          <w:b/>
          <w:bCs/>
          <w:color w:val="FF0000"/>
        </w:rPr>
        <w:t>4</w:t>
      </w:r>
      <w:r>
        <w:rPr>
          <w:rFonts w:hint="eastAsia"/>
          <w:b/>
          <w:bCs/>
          <w:color w:val="FF0000"/>
        </w:rPr>
        <w:t>）有违规行为的无法申报。</w:t>
      </w:r>
    </w:p>
    <w:p w:rsidR="00B56CED" w:rsidRDefault="00B738A0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（</w:t>
      </w:r>
      <w:r>
        <w:rPr>
          <w:rFonts w:hint="eastAsia"/>
          <w:b/>
          <w:bCs/>
          <w:color w:val="FF0000"/>
        </w:rPr>
        <w:t>5</w:t>
      </w:r>
      <w:r>
        <w:rPr>
          <w:rFonts w:hint="eastAsia"/>
          <w:b/>
          <w:bCs/>
          <w:color w:val="FF0000"/>
        </w:rPr>
        <w:t>）以上</w:t>
      </w:r>
      <w:r>
        <w:rPr>
          <w:b/>
          <w:bCs/>
          <w:color w:val="FF0000"/>
        </w:rPr>
        <w:t>四项不符合评估要求的无法点击保存，</w:t>
      </w:r>
      <w:r>
        <w:rPr>
          <w:rFonts w:hint="eastAsia"/>
          <w:b/>
          <w:bCs/>
          <w:color w:val="FF0000"/>
        </w:rPr>
        <w:t>红色</w:t>
      </w:r>
      <w:r>
        <w:rPr>
          <w:b/>
          <w:bCs/>
          <w:color w:val="FF0000"/>
        </w:rPr>
        <w:t>星号必填项</w:t>
      </w:r>
      <w:r>
        <w:rPr>
          <w:rFonts w:hint="eastAsia"/>
          <w:b/>
          <w:bCs/>
          <w:color w:val="FF0000"/>
        </w:rPr>
        <w:t>填写不全也无法保存。</w:t>
      </w:r>
    </w:p>
    <w:p w:rsidR="00B56CED" w:rsidRDefault="00B738A0">
      <w:r>
        <w:rPr>
          <w:rFonts w:hint="eastAsia"/>
        </w:rPr>
        <w:t>点击保存，保存后返回至申报列表。</w:t>
      </w:r>
    </w:p>
    <w:p w:rsidR="00B56CED" w:rsidRDefault="00B738A0">
      <w:pPr>
        <w:ind w:firstLine="0"/>
      </w:pPr>
      <w:r>
        <w:rPr>
          <w:noProof/>
        </w:rPr>
        <w:drawing>
          <wp:inline distT="0" distB="0" distL="114300" distR="114300">
            <wp:extent cx="5394960" cy="1038860"/>
            <wp:effectExtent l="0" t="0" r="15240" b="254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l="349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ED" w:rsidRDefault="00B738A0">
      <w:r>
        <w:rPr>
          <w:rFonts w:hint="eastAsia"/>
        </w:rPr>
        <w:t>申报列表回显刚刚创建的条件申报数据，在操作一栏展示修改和提交按钮，若想修改相关信息，可点击修改进入编辑页进行修改。修改完成后点击提交，提交到中拍协后台等待审核。</w:t>
      </w:r>
    </w:p>
    <w:p w:rsidR="00B56CED" w:rsidRDefault="00B738A0">
      <w:pPr>
        <w:ind w:firstLine="0"/>
      </w:pPr>
      <w:r>
        <w:rPr>
          <w:noProof/>
        </w:rPr>
        <w:lastRenderedPageBreak/>
        <w:drawing>
          <wp:inline distT="0" distB="0" distL="114300" distR="114300">
            <wp:extent cx="5329555" cy="1113155"/>
            <wp:effectExtent l="0" t="0" r="4445" b="4445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rcRect l="1337"/>
                    <a:stretch>
                      <a:fillRect/>
                    </a:stretch>
                  </pic:blipFill>
                  <pic:spPr>
                    <a:xfrm>
                      <a:off x="0" y="0"/>
                      <a:ext cx="532955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ED" w:rsidRDefault="00B738A0">
      <w:pPr>
        <w:pStyle w:val="3"/>
      </w:pPr>
      <w:bookmarkStart w:id="5" w:name="_Toc19622"/>
      <w:r>
        <w:rPr>
          <w:rFonts w:hint="eastAsia"/>
        </w:rPr>
        <w:t>3</w:t>
      </w:r>
      <w:r>
        <w:rPr>
          <w:rFonts w:hint="eastAsia"/>
        </w:rPr>
        <w:t>、驳回</w:t>
      </w:r>
      <w:bookmarkEnd w:id="5"/>
    </w:p>
    <w:p w:rsidR="00B56CED" w:rsidRDefault="00B738A0">
      <w:pPr>
        <w:ind w:firstLine="0"/>
      </w:pPr>
      <w:r>
        <w:rPr>
          <w:noProof/>
        </w:rPr>
        <w:drawing>
          <wp:inline distT="0" distB="0" distL="114300" distR="114300">
            <wp:extent cx="5269230" cy="774065"/>
            <wp:effectExtent l="0" t="0" r="7620" b="698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ED" w:rsidRDefault="00B738A0">
      <w:r>
        <w:rPr>
          <w:rFonts w:hint="eastAsia"/>
        </w:rPr>
        <w:t>审核期间请企业</w:t>
      </w:r>
      <w:r>
        <w:t>密切关注系统后台审核状态的变化，</w:t>
      </w:r>
      <w:r>
        <w:rPr>
          <w:rFonts w:hint="eastAsia"/>
        </w:rPr>
        <w:t>如</w:t>
      </w:r>
      <w:r>
        <w:t>企业提交的材料</w:t>
      </w:r>
      <w:r>
        <w:rPr>
          <w:rFonts w:hint="eastAsia"/>
        </w:rPr>
        <w:t>有错误</w:t>
      </w:r>
      <w:r>
        <w:t>或</w:t>
      </w:r>
      <w:r>
        <w:rPr>
          <w:rFonts w:hint="eastAsia"/>
        </w:rPr>
        <w:t>需要</w:t>
      </w:r>
      <w:r>
        <w:t>补充等</w:t>
      </w:r>
      <w:r>
        <w:rPr>
          <w:rFonts w:hint="eastAsia"/>
        </w:rPr>
        <w:t>情况</w:t>
      </w:r>
      <w:r>
        <w:t>，</w:t>
      </w:r>
      <w:r>
        <w:rPr>
          <w:rFonts w:hint="eastAsia"/>
        </w:rPr>
        <w:t>审核人员将予以驳回，此时条件申报列表中的审核状态会变成已驳回，同时展示驳回原因。此时企业可点击修改，根据</w:t>
      </w:r>
      <w:r>
        <w:t>驳回原因</w:t>
      </w:r>
      <w:r>
        <w:rPr>
          <w:rFonts w:hint="eastAsia"/>
        </w:rPr>
        <w:t>进行修改，企业</w:t>
      </w:r>
      <w:r>
        <w:t>应及时</w:t>
      </w:r>
      <w:r>
        <w:rPr>
          <w:rFonts w:hint="eastAsia"/>
        </w:rPr>
        <w:t>完成修改，并点击提交，等待中拍协再次进行审核。</w:t>
      </w:r>
    </w:p>
    <w:p w:rsidR="00B56CED" w:rsidRDefault="00B738A0">
      <w:r>
        <w:rPr>
          <w:rFonts w:hint="eastAsia"/>
        </w:rPr>
        <w:t>重新提交后，审核状态会变为待审核，等待审核即可。查看按钮可供企业查看提交的申报信息。</w:t>
      </w:r>
    </w:p>
    <w:p w:rsidR="00B56CED" w:rsidRDefault="00B738A0">
      <w:pPr>
        <w:ind w:firstLine="0"/>
      </w:pPr>
      <w:r>
        <w:rPr>
          <w:noProof/>
        </w:rPr>
        <w:drawing>
          <wp:inline distT="0" distB="0" distL="114300" distR="114300">
            <wp:extent cx="5329555" cy="1113155"/>
            <wp:effectExtent l="0" t="0" r="0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rcRect l="1334"/>
                    <a:stretch>
                      <a:fillRect/>
                    </a:stretch>
                  </pic:blipFill>
                  <pic:spPr>
                    <a:xfrm>
                      <a:off x="0" y="0"/>
                      <a:ext cx="532955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ED" w:rsidRDefault="00B738A0">
      <w:pPr>
        <w:pStyle w:val="3"/>
      </w:pPr>
      <w:bookmarkStart w:id="6" w:name="_Toc29130"/>
      <w:r>
        <w:rPr>
          <w:rFonts w:hint="eastAsia"/>
        </w:rPr>
        <w:t>4</w:t>
      </w:r>
      <w:r>
        <w:rPr>
          <w:rFonts w:hint="eastAsia"/>
        </w:rPr>
        <w:t>、缴费</w:t>
      </w:r>
      <w:bookmarkEnd w:id="6"/>
    </w:p>
    <w:p w:rsidR="00B56CED" w:rsidRDefault="00B738A0">
      <w:pPr>
        <w:ind w:firstLine="0"/>
      </w:pPr>
      <w:r>
        <w:rPr>
          <w:noProof/>
        </w:rPr>
        <w:drawing>
          <wp:inline distT="0" distB="0" distL="114300" distR="114300">
            <wp:extent cx="5312410" cy="1111885"/>
            <wp:effectExtent l="0" t="0" r="21590" b="571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rcRect l="819"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ED" w:rsidRDefault="00B738A0">
      <w:r>
        <w:rPr>
          <w:rFonts w:hint="eastAsia"/>
        </w:rPr>
        <w:t>中拍协审核通过后，审核状态变为已审核，待缴费，同时操作一栏展示缴费按钮，此时可以点击缴费按钮，进行缴费，以便进入下一阶段资料申报。</w:t>
      </w:r>
    </w:p>
    <w:p w:rsidR="00B56CED" w:rsidRDefault="00B738A0">
      <w:r>
        <w:rPr>
          <w:rFonts w:hint="eastAsia"/>
        </w:rPr>
        <w:t>点击缴费按钮，进入缴费页面，页面展示缴费金额，以及发票信息输入框等，填写发票信息，选择支付方式，点击结算进行缴费。</w:t>
      </w:r>
    </w:p>
    <w:p w:rsidR="00B56CED" w:rsidRDefault="00B738A0">
      <w:r>
        <w:rPr>
          <w:noProof/>
        </w:rPr>
        <w:lastRenderedPageBreak/>
        <w:drawing>
          <wp:inline distT="0" distB="0" distL="114300" distR="114300">
            <wp:extent cx="5273675" cy="3263265"/>
            <wp:effectExtent l="0" t="0" r="9525" b="6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ED" w:rsidRDefault="00B56CED">
      <w:pPr>
        <w:ind w:firstLine="0"/>
      </w:pPr>
    </w:p>
    <w:p w:rsidR="00B56CED" w:rsidRDefault="00B738A0">
      <w:r>
        <w:rPr>
          <w:rFonts w:hint="eastAsia"/>
        </w:rPr>
        <w:t>缴费完成后返回页面，此时页面会展示支付弹窗，点击按钮刷新当前支付状态。</w:t>
      </w:r>
    </w:p>
    <w:p w:rsidR="00B56CED" w:rsidRDefault="00B738A0">
      <w:r>
        <w:rPr>
          <w:rFonts w:hint="eastAsia"/>
        </w:rPr>
        <w:t>支付失败，则会在弹框内提示。</w:t>
      </w:r>
    </w:p>
    <w:p w:rsidR="00B56CED" w:rsidRDefault="00B738A0">
      <w:r>
        <w:rPr>
          <w:noProof/>
        </w:rPr>
        <w:drawing>
          <wp:inline distT="0" distB="0" distL="114300" distR="114300">
            <wp:extent cx="2633980" cy="1691005"/>
            <wp:effectExtent l="0" t="0" r="4445" b="444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ED" w:rsidRDefault="00B738A0">
      <w:r>
        <w:rPr>
          <w:rFonts w:hint="eastAsia"/>
        </w:rPr>
        <w:t>支付成功后，会弹框提示支付成功，且自动跳转回列表页。</w:t>
      </w:r>
    </w:p>
    <w:p w:rsidR="00B56CED" w:rsidRDefault="00B738A0">
      <w:r>
        <w:rPr>
          <w:noProof/>
        </w:rPr>
        <w:lastRenderedPageBreak/>
        <w:drawing>
          <wp:inline distT="0" distB="0" distL="114300" distR="114300">
            <wp:extent cx="3501390" cy="2185035"/>
            <wp:effectExtent l="0" t="0" r="3810" b="571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0139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ED" w:rsidRDefault="00B738A0">
      <w:r>
        <w:rPr>
          <w:noProof/>
        </w:rPr>
        <w:drawing>
          <wp:inline distT="0" distB="0" distL="114300" distR="114300">
            <wp:extent cx="5273040" cy="1170305"/>
            <wp:effectExtent l="0" t="0" r="3810" b="127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ED" w:rsidRDefault="00B738A0">
      <w:bookmarkStart w:id="7" w:name="_Toc31529"/>
      <w:r>
        <w:rPr>
          <w:rFonts w:hint="eastAsia"/>
        </w:rPr>
        <w:t>列表中审核状态变为已缴费。按</w:t>
      </w:r>
      <w:r>
        <w:t>评估工作安排</w:t>
      </w:r>
      <w:r>
        <w:rPr>
          <w:rFonts w:hint="eastAsia"/>
        </w:rPr>
        <w:t>等待开启参评资料申报。</w:t>
      </w:r>
    </w:p>
    <w:p w:rsidR="00B56CED" w:rsidRDefault="00B738A0">
      <w:pPr>
        <w:pStyle w:val="2"/>
      </w:pPr>
      <w:r>
        <w:rPr>
          <w:rFonts w:hint="eastAsia"/>
        </w:rPr>
        <w:t>三、参评资料申报</w:t>
      </w:r>
      <w:bookmarkEnd w:id="7"/>
    </w:p>
    <w:p w:rsidR="00B56CED" w:rsidRDefault="00B738A0">
      <w:pPr>
        <w:pStyle w:val="3"/>
      </w:pPr>
      <w:bookmarkStart w:id="8" w:name="_Toc15387"/>
      <w:r>
        <w:rPr>
          <w:rFonts w:hint="eastAsia"/>
        </w:rPr>
        <w:t>1</w:t>
      </w:r>
      <w:r>
        <w:rPr>
          <w:rFonts w:hint="eastAsia"/>
        </w:rPr>
        <w:t>、新建</w:t>
      </w:r>
      <w:bookmarkEnd w:id="8"/>
    </w:p>
    <w:p w:rsidR="00B56CED" w:rsidRDefault="00B738A0">
      <w:r>
        <w:rPr>
          <w:rFonts w:hint="eastAsia"/>
          <w:noProof/>
        </w:rPr>
        <w:drawing>
          <wp:inline distT="0" distB="0" distL="114300" distR="114300">
            <wp:extent cx="5267325" cy="1941830"/>
            <wp:effectExtent l="0" t="0" r="0" b="1270"/>
            <wp:docPr id="23" name="图片 23" descr="1708668102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70866810244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CED" w:rsidRDefault="00B738A0">
      <w:r>
        <w:rPr>
          <w:rFonts w:hint="eastAsia"/>
        </w:rPr>
        <w:t>在缴费完成且按照等级评估工作</w:t>
      </w:r>
      <w:r>
        <w:t>安排</w:t>
      </w:r>
      <w:r>
        <w:rPr>
          <w:rFonts w:hint="eastAsia"/>
        </w:rPr>
        <w:t>开启</w:t>
      </w:r>
      <w:r>
        <w:t>资料申报环节</w:t>
      </w:r>
      <w:r>
        <w:rPr>
          <w:rFonts w:hint="eastAsia"/>
        </w:rPr>
        <w:t>，企业可进入参评资料申报模块，点击新建，进行参评资料填写。</w:t>
      </w:r>
    </w:p>
    <w:p w:rsidR="00B56CED" w:rsidRDefault="00B56CED"/>
    <w:p w:rsidR="00B56CED" w:rsidRDefault="00B738A0">
      <w:pPr>
        <w:pStyle w:val="3"/>
      </w:pPr>
      <w:bookmarkStart w:id="9" w:name="_Toc19400"/>
      <w:r>
        <w:rPr>
          <w:rFonts w:hint="eastAsia"/>
        </w:rPr>
        <w:lastRenderedPageBreak/>
        <w:t>2</w:t>
      </w:r>
      <w:r>
        <w:rPr>
          <w:rFonts w:hint="eastAsia"/>
        </w:rPr>
        <w:t>、填写</w:t>
      </w:r>
      <w:bookmarkEnd w:id="9"/>
    </w:p>
    <w:p w:rsidR="00B56CED" w:rsidRDefault="00B738A0">
      <w:r>
        <w:rPr>
          <w:rFonts w:hint="eastAsia"/>
          <w:noProof/>
        </w:rPr>
        <w:drawing>
          <wp:inline distT="0" distB="0" distL="114300" distR="114300">
            <wp:extent cx="5233670" cy="2924175"/>
            <wp:effectExtent l="0" t="0" r="24130" b="22225"/>
            <wp:docPr id="24" name="图片 24" descr="1708668832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708668832940"/>
                    <pic:cNvPicPr>
                      <a:picLocks noChangeAspect="1"/>
                    </pic:cNvPicPr>
                  </pic:nvPicPr>
                  <pic:blipFill>
                    <a:blip r:embed="rId20">
                      <a:lum bright="-6000"/>
                    </a:blip>
                    <a:srcRect l="687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CED" w:rsidRDefault="00B738A0">
      <w:r>
        <w:rPr>
          <w:rFonts w:hint="eastAsia"/>
        </w:rPr>
        <w:t>依照企业实际情况，将所有需要填写的申报材料填写完毕。注意每项指标中的注释，依照提示进行相关资料的上传和信息的填写。</w:t>
      </w:r>
    </w:p>
    <w:p w:rsidR="00B56CED" w:rsidRDefault="00B738A0">
      <w:pPr>
        <w:ind w:firstLine="0"/>
      </w:pPr>
      <w:r>
        <w:rPr>
          <w:rFonts w:hint="eastAsia"/>
          <w:noProof/>
        </w:rPr>
        <w:drawing>
          <wp:inline distT="0" distB="0" distL="114300" distR="114300">
            <wp:extent cx="5269230" cy="2636520"/>
            <wp:effectExtent l="0" t="0" r="7620" b="1905"/>
            <wp:docPr id="25" name="图片 25" descr="1708668936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70866893630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CED" w:rsidRDefault="00B738A0">
      <w:r>
        <w:rPr>
          <w:rFonts w:hint="eastAsia"/>
        </w:rPr>
        <w:t>在一些指标中，有</w:t>
      </w:r>
      <w:r>
        <w:t>特定</w:t>
      </w:r>
      <w:r>
        <w:rPr>
          <w:rFonts w:hint="eastAsia"/>
        </w:rPr>
        <w:t>需要上传的附件，左侧会有模板下载的按钮，企业</w:t>
      </w:r>
      <w:r>
        <w:t>应</w:t>
      </w:r>
      <w:r>
        <w:rPr>
          <w:rFonts w:hint="eastAsia"/>
        </w:rPr>
        <w:t>按照下载模板的格式及</w:t>
      </w:r>
      <w:r>
        <w:t>内容</w:t>
      </w:r>
      <w:r>
        <w:rPr>
          <w:rFonts w:hint="eastAsia"/>
        </w:rPr>
        <w:t>进行填写并上传到指定的</w:t>
      </w:r>
      <w:r>
        <w:t>位置，即右侧上传附件的链接</w:t>
      </w:r>
      <w:r>
        <w:rPr>
          <w:rFonts w:hint="eastAsia"/>
        </w:rPr>
        <w:t>。</w:t>
      </w:r>
    </w:p>
    <w:p w:rsidR="00B56CED" w:rsidRDefault="00B738A0">
      <w:pPr>
        <w:ind w:firstLine="0"/>
      </w:pPr>
      <w:r>
        <w:rPr>
          <w:noProof/>
        </w:rPr>
        <w:lastRenderedPageBreak/>
        <w:drawing>
          <wp:inline distT="0" distB="0" distL="114300" distR="114300">
            <wp:extent cx="5267325" cy="2808605"/>
            <wp:effectExtent l="0" t="0" r="0" b="127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ED" w:rsidRDefault="00B738A0">
      <w:r>
        <w:rPr>
          <w:rFonts w:hint="eastAsia"/>
        </w:rPr>
        <w:t>填写完成后可以点击暂存进行保存。暂存后会自动跳转到资料申报列表。</w:t>
      </w:r>
    </w:p>
    <w:p w:rsidR="00B56CED" w:rsidRDefault="00B738A0">
      <w:pPr>
        <w:ind w:firstLine="0"/>
      </w:pPr>
      <w:r>
        <w:rPr>
          <w:noProof/>
        </w:rPr>
        <w:drawing>
          <wp:inline distT="0" distB="0" distL="114300" distR="114300">
            <wp:extent cx="5267960" cy="1848485"/>
            <wp:effectExtent l="0" t="0" r="8890" b="8890"/>
            <wp:docPr id="27" name="图片 27" descr="1708669085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7086690850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CED" w:rsidRDefault="00B738A0">
      <w:r>
        <w:rPr>
          <w:rFonts w:hint="eastAsia"/>
        </w:rPr>
        <w:t>此时审核状态为待提交，同时展示编辑，提交，修改记录等按钮。</w:t>
      </w:r>
    </w:p>
    <w:p w:rsidR="00B56CED" w:rsidRDefault="00B738A0">
      <w:pPr>
        <w:pStyle w:val="3"/>
      </w:pPr>
      <w:bookmarkStart w:id="10" w:name="_Toc10278"/>
      <w:r>
        <w:rPr>
          <w:rFonts w:hint="eastAsia"/>
        </w:rPr>
        <w:t>3</w:t>
      </w:r>
      <w:r>
        <w:rPr>
          <w:rFonts w:hint="eastAsia"/>
        </w:rPr>
        <w:t>、提交</w:t>
      </w:r>
      <w:bookmarkEnd w:id="10"/>
    </w:p>
    <w:p w:rsidR="00B56CED" w:rsidRDefault="00B738A0">
      <w:pPr>
        <w:ind w:firstLine="0"/>
      </w:pPr>
      <w:r>
        <w:rPr>
          <w:noProof/>
        </w:rPr>
        <w:drawing>
          <wp:inline distT="0" distB="0" distL="114300" distR="114300">
            <wp:extent cx="5273040" cy="1891030"/>
            <wp:effectExtent l="0" t="0" r="3810" b="1397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ED" w:rsidRDefault="00B738A0">
      <w:pPr>
        <w:rPr>
          <w:color w:val="FF0000"/>
        </w:rPr>
      </w:pPr>
      <w:r>
        <w:rPr>
          <w:rFonts w:hint="eastAsia"/>
        </w:rPr>
        <w:t>点击提交，上传</w:t>
      </w:r>
      <w:r>
        <w:t>资料</w:t>
      </w:r>
      <w:r>
        <w:rPr>
          <w:rFonts w:hint="eastAsia"/>
        </w:rPr>
        <w:t>到系统后台，</w:t>
      </w:r>
      <w:r>
        <w:t>等待审核</w:t>
      </w:r>
      <w:r>
        <w:rPr>
          <w:rFonts w:hint="eastAsia"/>
        </w:rPr>
        <w:t>。请注意阅读提交时的弹框提示，以及列表顶部的常显提示。</w:t>
      </w:r>
      <w:r>
        <w:rPr>
          <w:rFonts w:hint="eastAsia"/>
          <w:b/>
          <w:bCs/>
          <w:color w:val="FF0000"/>
        </w:rPr>
        <w:t>一旦完成资料提交，本年度评估费用将不再受理退费。</w:t>
      </w:r>
    </w:p>
    <w:p w:rsidR="00B56CED" w:rsidRDefault="00B738A0">
      <w:pPr>
        <w:ind w:firstLine="0"/>
      </w:pPr>
      <w:r>
        <w:rPr>
          <w:noProof/>
        </w:rPr>
        <w:lastRenderedPageBreak/>
        <w:drawing>
          <wp:inline distT="0" distB="0" distL="114300" distR="114300">
            <wp:extent cx="5421630" cy="2200910"/>
            <wp:effectExtent l="0" t="0" r="13970" b="8890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2163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ED" w:rsidRDefault="00B738A0">
      <w:pPr>
        <w:ind w:firstLine="0"/>
      </w:pPr>
      <w:r>
        <w:rPr>
          <w:noProof/>
        </w:rPr>
        <w:drawing>
          <wp:inline distT="0" distB="0" distL="114300" distR="114300">
            <wp:extent cx="5431790" cy="2124710"/>
            <wp:effectExtent l="0" t="0" r="3810" b="8890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rcRect l="1204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ED" w:rsidRDefault="00B738A0">
      <w:r>
        <w:rPr>
          <w:rFonts w:hint="eastAsia"/>
        </w:rPr>
        <w:t>两次弹框提示均点击确定后，此时系统会检测数据是否已填写完全，必填项未填写完全则会弹框提示。如下图。</w:t>
      </w:r>
    </w:p>
    <w:p w:rsidR="00B56CED" w:rsidRDefault="00B738A0">
      <w:pPr>
        <w:ind w:firstLine="0"/>
      </w:pPr>
      <w:r>
        <w:rPr>
          <w:noProof/>
        </w:rPr>
        <w:drawing>
          <wp:inline distT="0" distB="0" distL="114300" distR="114300">
            <wp:extent cx="5306695" cy="1877695"/>
            <wp:effectExtent l="0" t="0" r="1905" b="1905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rcRect l="687" b="16014"/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ED" w:rsidRDefault="00B738A0">
      <w:r>
        <w:rPr>
          <w:rFonts w:hint="eastAsia"/>
        </w:rPr>
        <w:t>企业</w:t>
      </w:r>
      <w:r>
        <w:t>需</w:t>
      </w:r>
      <w:r>
        <w:rPr>
          <w:rFonts w:hint="eastAsia"/>
        </w:rPr>
        <w:t>重新编辑，填写完全、</w:t>
      </w:r>
      <w:r>
        <w:t>准确</w:t>
      </w:r>
      <w:r>
        <w:rPr>
          <w:rFonts w:hint="eastAsia"/>
        </w:rPr>
        <w:t>后再次提交，通过必填项填写校验后，则提交成功，此时资料申报列表的审核状态变为初审待审核，同时展示查看和修改记录按钮，此时等待审核即可。点击查看可查看提交的资料内容，修改记录则展示资料申报时修改的详细记录。</w:t>
      </w:r>
    </w:p>
    <w:p w:rsidR="00B56CED" w:rsidRDefault="00B738A0">
      <w:pPr>
        <w:ind w:firstLine="0"/>
      </w:pPr>
      <w:r>
        <w:rPr>
          <w:noProof/>
        </w:rPr>
        <w:lastRenderedPageBreak/>
        <w:drawing>
          <wp:inline distT="0" distB="0" distL="114300" distR="114300">
            <wp:extent cx="5268595" cy="1125855"/>
            <wp:effectExtent l="0" t="0" r="8255" b="7620"/>
            <wp:docPr id="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ED" w:rsidRDefault="00B738A0">
      <w:pPr>
        <w:pStyle w:val="3"/>
        <w:numPr>
          <w:ilvl w:val="0"/>
          <w:numId w:val="1"/>
        </w:numPr>
      </w:pPr>
      <w:bookmarkStart w:id="11" w:name="_Toc10255"/>
      <w:r>
        <w:rPr>
          <w:rFonts w:hint="eastAsia"/>
        </w:rPr>
        <w:t>驳回</w:t>
      </w:r>
      <w:bookmarkEnd w:id="11"/>
    </w:p>
    <w:p w:rsidR="00B56CED" w:rsidRDefault="00B738A0">
      <w:pPr>
        <w:ind w:firstLine="0"/>
      </w:pPr>
      <w:r>
        <w:rPr>
          <w:noProof/>
        </w:rPr>
        <w:drawing>
          <wp:inline distT="0" distB="0" distL="114300" distR="114300">
            <wp:extent cx="5239385" cy="1453515"/>
            <wp:effectExtent l="0" t="0" r="18415" b="19685"/>
            <wp:docPr id="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rcRect l="5629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ED" w:rsidRDefault="00B738A0">
      <w:pPr>
        <w:ind w:firstLine="0"/>
      </w:pPr>
      <w:r>
        <w:rPr>
          <w:noProof/>
        </w:rPr>
        <w:drawing>
          <wp:inline distT="0" distB="0" distL="114300" distR="114300">
            <wp:extent cx="5273040" cy="2115820"/>
            <wp:effectExtent l="0" t="0" r="10160" b="17780"/>
            <wp:docPr id="3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rcRect l="1087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ED" w:rsidRDefault="00B738A0">
      <w:r>
        <w:rPr>
          <w:rFonts w:hint="eastAsia"/>
        </w:rPr>
        <w:t>当中拍协审核驳回后，资料申报审核状态变为初审驳回，企业点击编辑，可在表格最底部查看驳回原因。企业</w:t>
      </w:r>
      <w:r>
        <w:t>应</w:t>
      </w:r>
      <w:r>
        <w:rPr>
          <w:rFonts w:hint="eastAsia"/>
        </w:rPr>
        <w:t>依据驳回原因及时修改相关信息并提交系统</w:t>
      </w:r>
      <w:r>
        <w:t>等待</w:t>
      </w:r>
      <w:r>
        <w:rPr>
          <w:rFonts w:hint="eastAsia"/>
        </w:rPr>
        <w:t>审核。此时状态由初审驳回变为初审待审核。</w:t>
      </w:r>
    </w:p>
    <w:p w:rsidR="00B56CED" w:rsidRDefault="00B738A0">
      <w:pPr>
        <w:ind w:firstLine="0"/>
      </w:pPr>
      <w:r>
        <w:rPr>
          <w:noProof/>
        </w:rPr>
        <w:drawing>
          <wp:inline distT="0" distB="0" distL="114300" distR="114300">
            <wp:extent cx="5293360" cy="1182370"/>
            <wp:effectExtent l="0" t="0" r="15240" b="11430"/>
            <wp:docPr id="3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7"/>
                    <pic:cNvPicPr>
                      <a:picLocks noChangeAspect="1"/>
                    </pic:cNvPicPr>
                  </pic:nvPicPr>
                  <pic:blipFill>
                    <a:blip r:embed="rId31"/>
                    <a:srcRect l="699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ED" w:rsidRDefault="00B738A0">
      <w:pPr>
        <w:pStyle w:val="3"/>
      </w:pPr>
      <w:bookmarkStart w:id="12" w:name="_Toc953"/>
      <w:r>
        <w:rPr>
          <w:rFonts w:hint="eastAsia"/>
        </w:rPr>
        <w:lastRenderedPageBreak/>
        <w:t>5</w:t>
      </w:r>
      <w:r>
        <w:rPr>
          <w:rFonts w:hint="eastAsia"/>
        </w:rPr>
        <w:t>、补录提交</w:t>
      </w:r>
      <w:bookmarkEnd w:id="12"/>
    </w:p>
    <w:p w:rsidR="00B56CED" w:rsidRDefault="00B738A0">
      <w:pPr>
        <w:ind w:firstLine="0"/>
      </w:pPr>
      <w:r>
        <w:rPr>
          <w:noProof/>
        </w:rPr>
        <w:drawing>
          <wp:inline distT="0" distB="0" distL="114300" distR="114300">
            <wp:extent cx="5271770" cy="1699895"/>
            <wp:effectExtent l="0" t="0" r="5080" b="5080"/>
            <wp:docPr id="3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ED" w:rsidRDefault="00B738A0">
      <w:r>
        <w:rPr>
          <w:rFonts w:hint="eastAsia"/>
        </w:rPr>
        <w:t>审核流程依照先后顺序为：初审，复审，终审。当后台系统审核状态变为初审完成时，系统在列表显示初审分数，同时展示编辑，查看，修改记录，以及初审分查看按钮。</w:t>
      </w:r>
      <w:r>
        <w:rPr>
          <w:rFonts w:hint="eastAsia"/>
          <w:b/>
          <w:bCs/>
          <w:color w:val="FF0000"/>
        </w:rPr>
        <w:t>企业在限定时间内有对非经营指标自主完成一次资料“修正补报”的机会</w:t>
      </w:r>
      <w:r>
        <w:rPr>
          <w:rFonts w:hint="eastAsia"/>
        </w:rPr>
        <w:t>。</w:t>
      </w:r>
      <w:r>
        <w:rPr>
          <w:rFonts w:hint="eastAsia"/>
        </w:rPr>
        <w:t xml:space="preserve">  </w:t>
      </w:r>
    </w:p>
    <w:p w:rsidR="00B56CED" w:rsidRDefault="00B738A0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编辑：审核状态变为初审完成后，企业有且仅有一次补充修改资料的机会，在公告规定时间之前点击编辑，可以再次进入填报详情中，进行信息的修改和补录，补录</w:t>
      </w:r>
      <w:r>
        <w:rPr>
          <w:b/>
          <w:bCs/>
          <w:color w:val="FF0000"/>
        </w:rPr>
        <w:t>环节没有暂存</w:t>
      </w:r>
      <w:r>
        <w:rPr>
          <w:rFonts w:hint="eastAsia"/>
          <w:b/>
          <w:bCs/>
          <w:color w:val="FF0000"/>
        </w:rPr>
        <w:t>功能</w:t>
      </w:r>
      <w:r>
        <w:rPr>
          <w:b/>
          <w:bCs/>
          <w:color w:val="FF0000"/>
        </w:rPr>
        <w:t>，</w:t>
      </w:r>
      <w:r>
        <w:rPr>
          <w:rFonts w:hint="eastAsia"/>
          <w:b/>
          <w:bCs/>
          <w:color w:val="FF0000"/>
        </w:rPr>
        <w:t>点击保存即为提交，完成补录，等待复审。请企业</w:t>
      </w:r>
      <w:r>
        <w:rPr>
          <w:b/>
          <w:bCs/>
          <w:color w:val="FF0000"/>
        </w:rPr>
        <w:t>慎重点击保存键，以防误操作。</w:t>
      </w:r>
    </w:p>
    <w:p w:rsidR="00B56CED" w:rsidRDefault="00B738A0">
      <w:r>
        <w:rPr>
          <w:rFonts w:hint="eastAsia"/>
        </w:rPr>
        <w:t>查看：点击可查看提交的资料详情，不包含初审分数。</w:t>
      </w:r>
      <w:r>
        <w:rPr>
          <w:rFonts w:hint="eastAsia"/>
        </w:rPr>
        <w:t xml:space="preserve">  </w:t>
      </w:r>
    </w:p>
    <w:p w:rsidR="00B56CED" w:rsidRDefault="00B738A0">
      <w:r>
        <w:rPr>
          <w:rFonts w:hint="eastAsia"/>
        </w:rPr>
        <w:t>修改记录：可查看资料申报环节修改的详情。</w:t>
      </w:r>
    </w:p>
    <w:p w:rsidR="00B56CED" w:rsidRDefault="00B738A0">
      <w:pPr>
        <w:rPr>
          <w:rFonts w:hint="eastAsia"/>
        </w:rPr>
      </w:pPr>
      <w:r>
        <w:rPr>
          <w:rFonts w:hint="eastAsia"/>
        </w:rPr>
        <w:t>初审分查看：在初审完成状态展示初审分查看，点击可查看各细项得分以及总分。</w:t>
      </w:r>
      <w:r w:rsidR="00F40714">
        <w:rPr>
          <w:rFonts w:hint="eastAsia"/>
        </w:rPr>
        <w:t>初审分数</w:t>
      </w:r>
      <w:r w:rsidR="00F40714">
        <w:t>仅做参考，</w:t>
      </w:r>
      <w:r w:rsidR="00F40714">
        <w:rPr>
          <w:rFonts w:hint="eastAsia"/>
        </w:rPr>
        <w:t>最终审核结果</w:t>
      </w:r>
      <w:r w:rsidR="00F40714">
        <w:t>以终审</w:t>
      </w:r>
      <w:r w:rsidR="00F40714">
        <w:rPr>
          <w:rFonts w:hint="eastAsia"/>
        </w:rPr>
        <w:t>分数</w:t>
      </w:r>
      <w:r w:rsidR="00F40714">
        <w:t>为准。</w:t>
      </w:r>
      <w:bookmarkStart w:id="13" w:name="_GoBack"/>
      <w:bookmarkEnd w:id="13"/>
    </w:p>
    <w:p w:rsidR="00B56CED" w:rsidRDefault="00B738A0">
      <w:r>
        <w:rPr>
          <w:noProof/>
        </w:rPr>
        <w:drawing>
          <wp:inline distT="0" distB="0" distL="114300" distR="114300">
            <wp:extent cx="5158740" cy="2636520"/>
            <wp:effectExtent l="0" t="0" r="0" b="0"/>
            <wp:docPr id="3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0"/>
                    <pic:cNvPicPr>
                      <a:picLocks noChangeAspect="1"/>
                    </pic:cNvPicPr>
                  </pic:nvPicPr>
                  <pic:blipFill>
                    <a:blip r:embed="rId33"/>
                    <a:srcRect l="2109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ED" w:rsidRDefault="00B738A0">
      <w:pPr>
        <w:pStyle w:val="3"/>
      </w:pPr>
      <w:bookmarkStart w:id="14" w:name="_Toc20286"/>
      <w:r>
        <w:rPr>
          <w:rFonts w:hint="eastAsia"/>
        </w:rPr>
        <w:lastRenderedPageBreak/>
        <w:t>6</w:t>
      </w:r>
      <w:r>
        <w:rPr>
          <w:rFonts w:hint="eastAsia"/>
        </w:rPr>
        <w:t>、参评报告</w:t>
      </w:r>
      <w:bookmarkEnd w:id="14"/>
    </w:p>
    <w:p w:rsidR="00B56CED" w:rsidRDefault="00B738A0">
      <w:pPr>
        <w:ind w:firstLine="0"/>
      </w:pPr>
      <w:r>
        <w:rPr>
          <w:noProof/>
        </w:rPr>
        <w:drawing>
          <wp:inline distT="0" distB="0" distL="114300" distR="114300">
            <wp:extent cx="5271770" cy="2795905"/>
            <wp:effectExtent l="0" t="0" r="0" b="0"/>
            <wp:docPr id="3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1"/>
                    <pic:cNvPicPr>
                      <a:picLocks noChangeAspect="1"/>
                    </pic:cNvPicPr>
                  </pic:nvPicPr>
                  <pic:blipFill>
                    <a:blip r:embed="rId34"/>
                    <a:srcRect b="314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ED" w:rsidRDefault="00B738A0">
      <w:r>
        <w:rPr>
          <w:rFonts w:hint="eastAsia"/>
        </w:rPr>
        <w:t>当本年度评估</w:t>
      </w:r>
      <w:r>
        <w:t>工作结束后</w:t>
      </w:r>
      <w:r>
        <w:rPr>
          <w:rFonts w:hint="eastAsia"/>
        </w:rPr>
        <w:t>，系统</w:t>
      </w:r>
      <w:r>
        <w:t>会为企业提供本年度等级评估的</w:t>
      </w:r>
      <w:r>
        <w:rPr>
          <w:rFonts w:hint="eastAsia"/>
        </w:rPr>
        <w:t>“成绩单”。系统展示公式分查看按钮，点击弹框查看参评报告，报告包含企业名称，最终资质等级，总得分，以及各个大项分数的得分。</w:t>
      </w:r>
    </w:p>
    <w:p w:rsidR="00B56CED" w:rsidRDefault="00B56CED"/>
    <w:p w:rsidR="00B56CED" w:rsidRDefault="00B738A0">
      <w:r>
        <w:rPr>
          <w:noProof/>
        </w:rPr>
        <w:lastRenderedPageBreak/>
        <w:drawing>
          <wp:inline distT="0" distB="0" distL="114300" distR="114300">
            <wp:extent cx="3951605" cy="6898005"/>
            <wp:effectExtent l="0" t="0" r="10795" b="17145"/>
            <wp:docPr id="4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2"/>
                    <pic:cNvPicPr>
                      <a:picLocks noChangeAspect="1"/>
                    </pic:cNvPicPr>
                  </pic:nvPicPr>
                  <pic:blipFill>
                    <a:blip r:embed="rId35"/>
                    <a:srcRect l="1482" t="796"/>
                    <a:stretch>
                      <a:fillRect/>
                    </a:stretch>
                  </pic:blipFill>
                  <pic:spPr>
                    <a:xfrm>
                      <a:off x="0" y="0"/>
                      <a:ext cx="3951605" cy="689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ED" w:rsidRDefault="00B738A0">
      <w:r>
        <w:rPr>
          <w:rFonts w:hint="eastAsia"/>
        </w:rPr>
        <w:t>当终审完成后，整体的等级评估工作就已完成，等待中拍协发布公示即可。</w:t>
      </w:r>
    </w:p>
    <w:p w:rsidR="00B56CED" w:rsidRDefault="00B56CED"/>
    <w:p w:rsidR="00B56CED" w:rsidRDefault="00B56CED"/>
    <w:p w:rsidR="00B56CED" w:rsidRDefault="00B738A0">
      <w:r>
        <w:rPr>
          <w:rFonts w:hint="eastAsia"/>
        </w:rPr>
        <w:t>备注：本使用手册内容仅作为填报参照，在填报过程中以系统提示为准。</w:t>
      </w:r>
    </w:p>
    <w:sectPr w:rsidR="00B56CED">
      <w:headerReference w:type="default" r:id="rId36"/>
      <w:footerReference w:type="default" r:id="rId3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059C" w:rsidRDefault="00CC059C">
      <w:pPr>
        <w:spacing w:line="240" w:lineRule="auto"/>
      </w:pPr>
      <w:r>
        <w:separator/>
      </w:r>
    </w:p>
  </w:endnote>
  <w:endnote w:type="continuationSeparator" w:id="0">
    <w:p w:rsidR="00CC059C" w:rsidRDefault="00CC05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CED" w:rsidRDefault="00B738A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56CED" w:rsidRDefault="00B738A0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F40714"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4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D0tq1k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B56CED" w:rsidRDefault="00B738A0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F40714"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059C" w:rsidRDefault="00CC059C">
      <w:r>
        <w:separator/>
      </w:r>
    </w:p>
  </w:footnote>
  <w:footnote w:type="continuationSeparator" w:id="0">
    <w:p w:rsidR="00CC059C" w:rsidRDefault="00CC05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CED" w:rsidRDefault="00B738A0">
    <w:pPr>
      <w:pStyle w:val="a4"/>
      <w:jc w:val="right"/>
      <w:rPr>
        <w:sz w:val="13"/>
        <w:szCs w:val="13"/>
      </w:rPr>
    </w:pPr>
    <w:r>
      <w:rPr>
        <w:rFonts w:hint="eastAsia"/>
        <w:sz w:val="13"/>
        <w:szCs w:val="13"/>
      </w:rPr>
      <w:t>中国拍卖行业协会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C41E25"/>
    <w:multiLevelType w:val="singleLevel"/>
    <w:tmpl w:val="3DC41E25"/>
    <w:lvl w:ilvl="0">
      <w:start w:val="4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QxN2UzYmM1MmQ1ODdlYjQ0M2U2M2FmZmI5ZTM0MTAifQ=="/>
    <w:docVar w:name="KSO_WPS_MARK_KEY" w:val="dd9017fa-ef4c-4dac-a7c5-ac4a63e81e13"/>
  </w:docVars>
  <w:rsids>
    <w:rsidRoot w:val="3BC323B8"/>
    <w:rsid w:val="DFFFE9F8"/>
    <w:rsid w:val="E26FE96C"/>
    <w:rsid w:val="EC7BBB55"/>
    <w:rsid w:val="FC5F6B27"/>
    <w:rsid w:val="FDFF2A4F"/>
    <w:rsid w:val="00061D8A"/>
    <w:rsid w:val="000F120B"/>
    <w:rsid w:val="00312AE5"/>
    <w:rsid w:val="00846C90"/>
    <w:rsid w:val="008560A6"/>
    <w:rsid w:val="009D2A3F"/>
    <w:rsid w:val="00B56CED"/>
    <w:rsid w:val="00B738A0"/>
    <w:rsid w:val="00C05D9B"/>
    <w:rsid w:val="00CC059C"/>
    <w:rsid w:val="00D263E3"/>
    <w:rsid w:val="00D33D2C"/>
    <w:rsid w:val="00EB206C"/>
    <w:rsid w:val="00F40714"/>
    <w:rsid w:val="00F45E92"/>
    <w:rsid w:val="00FC6E65"/>
    <w:rsid w:val="032F4D9B"/>
    <w:rsid w:val="05F51706"/>
    <w:rsid w:val="08327798"/>
    <w:rsid w:val="0AF84709"/>
    <w:rsid w:val="0FD651E6"/>
    <w:rsid w:val="193451C2"/>
    <w:rsid w:val="1A3B555D"/>
    <w:rsid w:val="1B920372"/>
    <w:rsid w:val="1BAC167D"/>
    <w:rsid w:val="1D5F0140"/>
    <w:rsid w:val="1E56049A"/>
    <w:rsid w:val="1F2D52BF"/>
    <w:rsid w:val="246765FC"/>
    <w:rsid w:val="249F55AB"/>
    <w:rsid w:val="31B60927"/>
    <w:rsid w:val="3BC323B8"/>
    <w:rsid w:val="3E4E3E5C"/>
    <w:rsid w:val="49DD13BD"/>
    <w:rsid w:val="4B343749"/>
    <w:rsid w:val="4EC97165"/>
    <w:rsid w:val="517E293B"/>
    <w:rsid w:val="56C86257"/>
    <w:rsid w:val="59CD3826"/>
    <w:rsid w:val="5B1063DA"/>
    <w:rsid w:val="5FDBA675"/>
    <w:rsid w:val="637679DF"/>
    <w:rsid w:val="639C03E7"/>
    <w:rsid w:val="6A53401B"/>
    <w:rsid w:val="6CB03771"/>
    <w:rsid w:val="6F813543"/>
    <w:rsid w:val="73BA42F1"/>
    <w:rsid w:val="77F78704"/>
    <w:rsid w:val="79766B8D"/>
    <w:rsid w:val="7C0A7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86ED34D7-C14F-4F3B-9AF8-C124145C7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ind w:firstLine="42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jc w:val="center"/>
      <w:outlineLvl w:val="0"/>
    </w:pPr>
    <w:rPr>
      <w:b/>
      <w:kern w:val="44"/>
      <w:sz w:val="72"/>
    </w:rPr>
  </w:style>
  <w:style w:type="paragraph" w:styleId="2">
    <w:name w:val="heading 2"/>
    <w:basedOn w:val="a"/>
    <w:next w:val="a"/>
    <w:unhideWhenUsed/>
    <w:qFormat/>
    <w:pPr>
      <w:keepNext/>
      <w:keepLines/>
      <w:spacing w:before="120" w:after="120"/>
      <w:outlineLvl w:val="1"/>
    </w:pPr>
    <w:rPr>
      <w:rFonts w:ascii="Arial" w:eastAsia="黑体" w:hAnsi="Arial"/>
      <w:b/>
      <w:sz w:val="30"/>
    </w:rPr>
  </w:style>
  <w:style w:type="paragraph" w:styleId="3">
    <w:name w:val="heading 3"/>
    <w:basedOn w:val="a"/>
    <w:next w:val="a"/>
    <w:unhideWhenUsed/>
    <w:qFormat/>
    <w:pPr>
      <w:keepNext/>
      <w:keepLines/>
      <w:spacing w:before="120" w:after="120"/>
      <w:outlineLvl w:val="2"/>
    </w:pPr>
    <w:rPr>
      <w:b/>
      <w:sz w:val="28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qFormat/>
    <w:pPr>
      <w:ind w:left="840"/>
    </w:pPr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0">
    <w:name w:val="toc 1"/>
    <w:basedOn w:val="a"/>
    <w:next w:val="a"/>
    <w:uiPriority w:val="39"/>
    <w:qFormat/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WPSOffice1">
    <w:name w:val="WPSOffice手动目录 1"/>
    <w:qFormat/>
    <w:rPr>
      <w:rFonts w:asciiTheme="minorHAnsi" w:eastAsiaTheme="minorEastAsia" w:hAnsiTheme="minorHAnsi" w:cstheme="minorBidi"/>
    </w:rPr>
  </w:style>
  <w:style w:type="paragraph" w:styleId="a6">
    <w:name w:val="List Paragraph"/>
    <w:basedOn w:val="a"/>
    <w:uiPriority w:val="99"/>
    <w:unhideWhenUsed/>
    <w:qFormat/>
  </w:style>
  <w:style w:type="paragraph" w:styleId="a7">
    <w:name w:val="Balloon Text"/>
    <w:basedOn w:val="a"/>
    <w:link w:val="Char"/>
    <w:rsid w:val="00312AE5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7"/>
    <w:rsid w:val="00312AE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439</Words>
  <Characters>2508</Characters>
  <Application>Microsoft Office Word</Application>
  <DocSecurity>0</DocSecurity>
  <Lines>20</Lines>
  <Paragraphs>5</Paragraphs>
  <ScaleCrop>false</ScaleCrop>
  <Company>Microsoft</Company>
  <LinksUpToDate>false</LinksUpToDate>
  <CharactersWithSpaces>2942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Young Away✿</dc:creator>
  <cp:lastModifiedBy>dell</cp:lastModifiedBy>
  <cp:revision>12</cp:revision>
  <cp:lastPrinted>2026-03-23T03:33:00Z</cp:lastPrinted>
  <dcterms:created xsi:type="dcterms:W3CDTF">2023-05-29T15:05:00Z</dcterms:created>
  <dcterms:modified xsi:type="dcterms:W3CDTF">2026-03-30T01:59:00Z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841C3A93053F4A67873078F0A18B4645</vt:lpwstr>
  </property>
  <property fmtid="{D5CDD505-2E9C-101B-9397-08002B2CF9AE}" pid="4" name="KSOTemplateDocerSaveRecord">
    <vt:lpwstr>eyJoZGlkIjoiYjc3NDJkYzc2YTViMzVjN2E0Y2YyNWZjYmQwMGQ5MTgiLCJ1c2VySWQiOiI4Mjg4MzU5MzQifQ==</vt:lpwstr>
  </property>
</Properties>
</file>